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2" w:rsidRPr="00A80B35" w:rsidRDefault="00FC2DA2" w:rsidP="00FC2DA2">
      <w:pPr>
        <w:jc w:val="center"/>
        <w:rPr>
          <w:sz w:val="28"/>
        </w:rPr>
      </w:pPr>
      <w:r w:rsidRPr="00A80B35">
        <w:rPr>
          <w:sz w:val="28"/>
        </w:rPr>
        <w:t>Střední odborná škola Znojmo, Dvořákova, příspěvková organizace</w:t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  <w:r w:rsidRPr="0093370E">
        <w:rPr>
          <w:noProof/>
          <w:lang w:eastAsia="cs-CZ"/>
        </w:rPr>
        <w:drawing>
          <wp:inline distT="0" distB="0" distL="0" distR="0">
            <wp:extent cx="2339340" cy="2125980"/>
            <wp:effectExtent l="0" t="0" r="3810" b="7620"/>
            <wp:docPr id="1" name="Obrázek 1" descr="C:\Users\Uči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Učitel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2" w:rsidRDefault="00FC2DA2" w:rsidP="00FC2DA2">
      <w:pPr>
        <w:jc w:val="center"/>
      </w:pPr>
    </w:p>
    <w:p w:rsidR="00FC2DA2" w:rsidRDefault="00FC2DA2" w:rsidP="00FC2DA2">
      <w:pPr>
        <w:jc w:val="center"/>
      </w:pPr>
    </w:p>
    <w:p w:rsidR="00FC2DA2" w:rsidRPr="00A80B35" w:rsidRDefault="00FC2DA2" w:rsidP="00FC2DA2">
      <w:pPr>
        <w:jc w:val="center"/>
        <w:rPr>
          <w:b/>
          <w:sz w:val="40"/>
        </w:rPr>
      </w:pPr>
      <w:r w:rsidRPr="00A80B35">
        <w:rPr>
          <w:b/>
          <w:sz w:val="40"/>
        </w:rPr>
        <w:t>ZÁVĚREČNÁ ODBORNÁ PRÁCE</w:t>
      </w: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jc w:val="center"/>
      </w:pPr>
    </w:p>
    <w:p w:rsidR="00FC2DA2" w:rsidRPr="00A80B35" w:rsidRDefault="00FC2DA2" w:rsidP="00FC2DA2">
      <w:pPr>
        <w:rPr>
          <w:sz w:val="28"/>
        </w:rPr>
      </w:pPr>
    </w:p>
    <w:p w:rsidR="00FC2DA2" w:rsidRPr="00DA35B1" w:rsidRDefault="00FC2DA2" w:rsidP="00FC2DA2">
      <w:pPr>
        <w:rPr>
          <w:b/>
          <w:sz w:val="36"/>
          <w:szCs w:val="36"/>
        </w:rPr>
      </w:pPr>
      <w:r w:rsidRPr="00DA35B1">
        <w:rPr>
          <w:b/>
          <w:sz w:val="36"/>
          <w:szCs w:val="36"/>
        </w:rPr>
        <w:t>Název práce:</w:t>
      </w: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sz w:val="28"/>
        </w:rPr>
      </w:pP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>Žák:</w:t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Třída: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C2DA2" w:rsidRPr="00A80B35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Obor: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B7618">
        <w:rPr>
          <w:b/>
          <w:sz w:val="28"/>
        </w:rPr>
        <w:t>Řezník - uzenář</w:t>
      </w:r>
    </w:p>
    <w:p w:rsidR="00FC2DA2" w:rsidRDefault="00FC2DA2" w:rsidP="00FC2DA2">
      <w:pPr>
        <w:rPr>
          <w:b/>
          <w:sz w:val="28"/>
        </w:rPr>
      </w:pPr>
      <w:r w:rsidRPr="00A80B35">
        <w:rPr>
          <w:b/>
          <w:sz w:val="28"/>
        </w:rPr>
        <w:t xml:space="preserve">Školní rok: </w:t>
      </w:r>
      <w:r>
        <w:rPr>
          <w:b/>
          <w:sz w:val="28"/>
        </w:rPr>
        <w:tab/>
        <w:t>2018/2019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  <w:r w:rsidRPr="005A2966">
        <w:rPr>
          <w:szCs w:val="24"/>
        </w:rPr>
        <w:lastRenderedPageBreak/>
        <w:t>Střední odborná škola</w:t>
      </w:r>
      <w:r>
        <w:rPr>
          <w:szCs w:val="24"/>
        </w:rPr>
        <w:t xml:space="preserve"> Znojmo, Dvořákova, příspěvková organizace</w:t>
      </w: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Default="00FC2DA2" w:rsidP="00FC2DA2">
      <w:pPr>
        <w:spacing w:after="0" w:line="240" w:lineRule="auto"/>
        <w:jc w:val="center"/>
        <w:rPr>
          <w:szCs w:val="24"/>
        </w:rPr>
      </w:pPr>
    </w:p>
    <w:p w:rsidR="00FC2DA2" w:rsidRPr="005A2966" w:rsidRDefault="00FC2DA2" w:rsidP="00FC2DA2">
      <w:pPr>
        <w:spacing w:after="0" w:line="240" w:lineRule="auto"/>
        <w:jc w:val="center"/>
        <w:rPr>
          <w:b/>
          <w:sz w:val="32"/>
          <w:szCs w:val="32"/>
        </w:rPr>
      </w:pPr>
      <w:r w:rsidRPr="005A2966">
        <w:rPr>
          <w:b/>
          <w:sz w:val="32"/>
          <w:szCs w:val="32"/>
        </w:rPr>
        <w:t xml:space="preserve">Zadávací list závěrečné odborné práce </w:t>
      </w: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Default="00FC2DA2" w:rsidP="00FC2DA2">
      <w:pPr>
        <w:spacing w:after="0" w:line="240" w:lineRule="auto"/>
        <w:rPr>
          <w:szCs w:val="24"/>
        </w:rPr>
      </w:pPr>
    </w:p>
    <w:p w:rsidR="00FC2DA2" w:rsidRPr="005A2966" w:rsidRDefault="00FC2DA2" w:rsidP="00FC2DA2">
      <w:pPr>
        <w:tabs>
          <w:tab w:val="left" w:pos="2694"/>
        </w:tabs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Žák:</w:t>
      </w:r>
      <w:r>
        <w:rPr>
          <w:b/>
          <w:szCs w:val="24"/>
        </w:rPr>
        <w:t xml:space="preserve">                            </w:t>
      </w:r>
      <w:r>
        <w:rPr>
          <w:b/>
          <w:szCs w:val="24"/>
        </w:rPr>
        <w:tab/>
      </w:r>
    </w:p>
    <w:p w:rsidR="00FC2DA2" w:rsidRDefault="00FC2DA2" w:rsidP="00FC2DA2">
      <w:pPr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Třída:</w:t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DB7618">
        <w:rPr>
          <w:b/>
          <w:szCs w:val="24"/>
        </w:rPr>
        <w:tab/>
        <w:t>3.OR</w:t>
      </w: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rPr>
          <w:b/>
          <w:szCs w:val="24"/>
        </w:rPr>
      </w:pPr>
    </w:p>
    <w:p w:rsidR="00FC2DA2" w:rsidRDefault="00FC2DA2" w:rsidP="00FC2DA2">
      <w:pPr>
        <w:spacing w:after="0" w:line="240" w:lineRule="auto"/>
        <w:jc w:val="center"/>
      </w:pPr>
      <w:r>
        <w:rPr>
          <w:b/>
          <w:i/>
          <w:color w:val="FF0000"/>
          <w:sz w:val="36"/>
          <w:szCs w:val="36"/>
        </w:rPr>
        <w:t>ZDE VLOŽTE ZADÁVACÍ LIST</w:t>
      </w:r>
    </w:p>
    <w:p w:rsidR="00FC2DA2" w:rsidRDefault="00FC2DA2" w:rsidP="00FC2DA2">
      <w:pPr>
        <w:rPr>
          <w:b/>
        </w:rPr>
      </w:pPr>
    </w:p>
    <w:p w:rsidR="00DB7618" w:rsidRPr="002549C2" w:rsidRDefault="00DB7618" w:rsidP="00DB7618">
      <w:pPr>
        <w:spacing w:after="0" w:line="240" w:lineRule="auto"/>
        <w:ind w:left="2124" w:hanging="2124"/>
        <w:rPr>
          <w:b/>
          <w:szCs w:val="24"/>
        </w:rPr>
      </w:pPr>
      <w:r>
        <w:rPr>
          <w:b/>
          <w:szCs w:val="24"/>
        </w:rPr>
        <w:t>Cíl práce:</w:t>
      </w:r>
      <w:r>
        <w:rPr>
          <w:b/>
          <w:szCs w:val="24"/>
        </w:rPr>
        <w:tab/>
        <w:t>Naučit se zhotovit výrobek včetně technologického postupu a cenové kalkulace</w:t>
      </w:r>
    </w:p>
    <w:p w:rsidR="00DB7618" w:rsidRDefault="00DB7618" w:rsidP="00DB7618">
      <w:pPr>
        <w:spacing w:after="0" w:line="240" w:lineRule="auto"/>
        <w:rPr>
          <w:szCs w:val="24"/>
        </w:rPr>
      </w:pPr>
    </w:p>
    <w:p w:rsidR="00DB7618" w:rsidRDefault="00DB7618" w:rsidP="00DB7618">
      <w:pPr>
        <w:spacing w:after="0" w:line="240" w:lineRule="auto"/>
        <w:rPr>
          <w:szCs w:val="24"/>
        </w:rPr>
      </w:pPr>
    </w:p>
    <w:p w:rsidR="00DB7618" w:rsidRDefault="00DB7618" w:rsidP="00DB7618">
      <w:pPr>
        <w:spacing w:after="0" w:line="240" w:lineRule="auto"/>
        <w:rPr>
          <w:szCs w:val="24"/>
        </w:rPr>
      </w:pPr>
    </w:p>
    <w:p w:rsidR="00DB7618" w:rsidRDefault="00DB7618" w:rsidP="00DB761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Obsah</w:t>
      </w:r>
      <w:r w:rsidRPr="005A2966">
        <w:rPr>
          <w:b/>
          <w:szCs w:val="24"/>
        </w:rPr>
        <w:t xml:space="preserve"> práce:</w:t>
      </w:r>
      <w:r>
        <w:rPr>
          <w:b/>
          <w:szCs w:val="24"/>
        </w:rPr>
        <w:tab/>
      </w:r>
      <w:r>
        <w:rPr>
          <w:b/>
          <w:szCs w:val="24"/>
        </w:rPr>
        <w:tab/>
        <w:t>1. Název výrobku, důvod výběru</w:t>
      </w:r>
      <w:r>
        <w:rPr>
          <w:b/>
          <w:szCs w:val="24"/>
        </w:rPr>
        <w:tab/>
      </w:r>
    </w:p>
    <w:p w:rsidR="00DB7618" w:rsidRDefault="00DB7618" w:rsidP="00DB761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2. Volba surovin a jejich charakteristika</w:t>
      </w:r>
    </w:p>
    <w:p w:rsidR="00DB7618" w:rsidRDefault="00DB7618" w:rsidP="00DB761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3. Technologický postup výroby výrobku</w:t>
      </w:r>
    </w:p>
    <w:p w:rsidR="00DB7618" w:rsidRDefault="00DB7618" w:rsidP="00DB761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4. Cenová kalkulace výrobku </w:t>
      </w:r>
    </w:p>
    <w:p w:rsidR="00DB7618" w:rsidRDefault="00DB7618" w:rsidP="00DB761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5. Popis výrobku + obrázek</w:t>
      </w:r>
    </w:p>
    <w:p w:rsidR="00DB7618" w:rsidRDefault="00DB7618" w:rsidP="00DB7618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6. Prezentace výrobku</w:t>
      </w:r>
    </w:p>
    <w:p w:rsidR="00DB7618" w:rsidRPr="00DF4240" w:rsidRDefault="00DB7618" w:rsidP="00DB7618">
      <w:pPr>
        <w:spacing w:after="0" w:line="240" w:lineRule="auto"/>
        <w:rPr>
          <w:b/>
          <w:sz w:val="32"/>
          <w:szCs w:val="32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B7618" w:rsidRDefault="00DB7618" w:rsidP="00DB7618">
      <w:pPr>
        <w:spacing w:after="0" w:line="240" w:lineRule="auto"/>
        <w:rPr>
          <w:b/>
          <w:szCs w:val="24"/>
        </w:rPr>
      </w:pPr>
    </w:p>
    <w:p w:rsidR="00DB7618" w:rsidRPr="007C72EB" w:rsidRDefault="00DB7618" w:rsidP="00DB7618">
      <w:pPr>
        <w:ind w:left="2124" w:hanging="2124"/>
        <w:rPr>
          <w:sz w:val="28"/>
          <w:szCs w:val="28"/>
        </w:rPr>
      </w:pPr>
    </w:p>
    <w:p w:rsidR="00DB7618" w:rsidRDefault="00DB7618" w:rsidP="00DB7618">
      <w:pPr>
        <w:spacing w:after="0" w:line="240" w:lineRule="auto"/>
        <w:rPr>
          <w:szCs w:val="24"/>
        </w:rPr>
      </w:pPr>
    </w:p>
    <w:p w:rsidR="00DB7618" w:rsidRDefault="00DB7618" w:rsidP="00DB7618">
      <w:pPr>
        <w:spacing w:after="0" w:line="240" w:lineRule="auto"/>
        <w:rPr>
          <w:szCs w:val="24"/>
        </w:rPr>
      </w:pPr>
    </w:p>
    <w:p w:rsidR="00DB7618" w:rsidRPr="005A2966" w:rsidRDefault="00DB7618" w:rsidP="00DB7618">
      <w:pPr>
        <w:spacing w:after="0" w:line="240" w:lineRule="auto"/>
        <w:rPr>
          <w:b/>
          <w:szCs w:val="24"/>
        </w:rPr>
      </w:pPr>
      <w:r w:rsidRPr="005A2966">
        <w:rPr>
          <w:b/>
          <w:szCs w:val="24"/>
        </w:rPr>
        <w:t>Obor:</w:t>
      </w:r>
      <w:r>
        <w:rPr>
          <w:b/>
          <w:szCs w:val="24"/>
        </w:rPr>
        <w:t xml:space="preserve"> Řezník - uzenář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B7618" w:rsidRDefault="00DB7618" w:rsidP="00DB7618">
      <w:pPr>
        <w:spacing w:after="0" w:line="240" w:lineRule="auto"/>
        <w:rPr>
          <w:szCs w:val="24"/>
        </w:rPr>
      </w:pPr>
    </w:p>
    <w:p w:rsidR="00FC2DA2" w:rsidRDefault="00FC2DA2" w:rsidP="00FC2DA2">
      <w:pPr>
        <w:rPr>
          <w:b/>
        </w:rPr>
      </w:pPr>
      <w:r>
        <w:rPr>
          <w:b/>
        </w:rPr>
        <w:br w:type="page"/>
      </w:r>
    </w:p>
    <w:p w:rsidR="000A3B15" w:rsidRDefault="000A3B15" w:rsidP="000A3B15">
      <w:pPr>
        <w:pStyle w:val="Bezobsahu"/>
        <w:spacing w:line="240" w:lineRule="auto"/>
        <w:rPr>
          <w:rFonts w:ascii="Times New Roman" w:eastAsia="Times New Roman" w:hAnsi="Times New Roman"/>
          <w:b w:val="0"/>
          <w:color w:val="008000"/>
          <w:sz w:val="24"/>
          <w:lang w:eastAsia="cs-CZ"/>
        </w:rPr>
      </w:pPr>
      <w:r w:rsidRPr="00C7390D"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lastRenderedPageBreak/>
        <w:t>Dopo</w:t>
      </w:r>
      <w:r>
        <w:rPr>
          <w:rFonts w:ascii="Times New Roman" w:eastAsia="Times New Roman" w:hAnsi="Times New Roman"/>
          <w:b w:val="0"/>
          <w:color w:val="008000"/>
          <w:sz w:val="24"/>
          <w:lang w:eastAsia="cs-CZ"/>
        </w:rPr>
        <w:t>ručená struktura odborná práce a formátování</w:t>
      </w:r>
    </w:p>
    <w:p w:rsidR="000A3B15" w:rsidRDefault="000A3B15" w:rsidP="000A3B15">
      <w:pPr>
        <w:rPr>
          <w:lang w:eastAsia="cs-CZ"/>
        </w:rPr>
      </w:pPr>
      <w:r w:rsidRPr="00CC4DA3">
        <w:rPr>
          <w:lang w:eastAsia="cs-CZ"/>
        </w:rPr>
        <w:t>Velikost písma 12, typ Times New Roman</w:t>
      </w:r>
      <w:r>
        <w:rPr>
          <w:lang w:eastAsia="cs-CZ"/>
        </w:rPr>
        <w:t>, řádkování 1,5</w:t>
      </w:r>
    </w:p>
    <w:p w:rsidR="000A3B15" w:rsidRDefault="000A3B15" w:rsidP="000A3B15">
      <w:pPr>
        <w:rPr>
          <w:lang w:eastAsia="cs-CZ"/>
        </w:rPr>
      </w:pPr>
      <w:r>
        <w:rPr>
          <w:lang w:eastAsia="cs-CZ"/>
        </w:rPr>
        <w:t>Okraje nahoře, dole 2,5 cm, vpravo 1,5 cm, vlevo 3,5 cm</w:t>
      </w:r>
    </w:p>
    <w:p w:rsidR="000A3B15" w:rsidRPr="00CC4DA3" w:rsidRDefault="000A3B15" w:rsidP="000A3B15">
      <w:pPr>
        <w:rPr>
          <w:lang w:eastAsia="cs-CZ"/>
        </w:rPr>
      </w:pPr>
      <w:r>
        <w:rPr>
          <w:lang w:eastAsia="cs-CZ"/>
        </w:rPr>
        <w:t>Názvy a popisy všech obrázků a tabulek v práci</w:t>
      </w: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Default="00FC2DA2" w:rsidP="00FC2DA2">
      <w:pPr>
        <w:rPr>
          <w:b/>
        </w:rPr>
      </w:pPr>
    </w:p>
    <w:p w:rsidR="00FC2DA2" w:rsidRPr="008A05AA" w:rsidRDefault="00FC2DA2" w:rsidP="00FC2DA2">
      <w:pPr>
        <w:ind w:firstLine="567"/>
        <w:rPr>
          <w:b/>
          <w:szCs w:val="24"/>
        </w:rPr>
      </w:pPr>
      <w:r>
        <w:rPr>
          <w:b/>
          <w:szCs w:val="24"/>
        </w:rPr>
        <w:tab/>
      </w:r>
      <w:r w:rsidRPr="008A05AA">
        <w:rPr>
          <w:b/>
          <w:szCs w:val="24"/>
        </w:rPr>
        <w:t>Prohlašuji, že jsem závěrečnou práci zpracoval(a) samostatně, použil(a) jsem pouze podklady (literaturu, SW, atd.) uvedené v přiloženém seznamu a postup při zpracování a dalším nakládání s prací je v souladu se zákonem č. 121/2000 Sb., o právu autorském, o právech souvisejících s právem autorským a o změně některých zákonů (autorský zákon) v platném znění.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ind w:left="567"/>
        <w:rPr>
          <w:b/>
          <w:szCs w:val="24"/>
        </w:rPr>
      </w:pPr>
    </w:p>
    <w:p w:rsidR="00FC2DA2" w:rsidRPr="008A05AA" w:rsidRDefault="00FC2DA2" w:rsidP="00FC2DA2">
      <w:pPr>
        <w:rPr>
          <w:i/>
          <w:szCs w:val="24"/>
        </w:rPr>
      </w:pPr>
      <w:r w:rsidRPr="008A05AA">
        <w:rPr>
          <w:szCs w:val="24"/>
        </w:rPr>
        <w:t xml:space="preserve">                                                                                                       …</w:t>
      </w:r>
      <w:r w:rsidRPr="008A05AA">
        <w:rPr>
          <w:i/>
          <w:szCs w:val="24"/>
        </w:rPr>
        <w:t>(podpis)</w:t>
      </w:r>
      <w:r w:rsidRPr="008A05AA">
        <w:rPr>
          <w:szCs w:val="24"/>
        </w:rPr>
        <w:t xml:space="preserve">… 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Znojmo  </w:t>
      </w:r>
      <w:r w:rsidRPr="008A05AA">
        <w:rPr>
          <w:szCs w:val="24"/>
        </w:rPr>
        <w:t>…</w:t>
      </w:r>
      <w:r w:rsidRPr="008A05AA">
        <w:rPr>
          <w:i/>
          <w:szCs w:val="24"/>
        </w:rPr>
        <w:t xml:space="preserve"> (datum) </w:t>
      </w:r>
      <w:r w:rsidRPr="008A05AA">
        <w:rPr>
          <w:szCs w:val="24"/>
        </w:rPr>
        <w:t xml:space="preserve">…   </w:t>
      </w:r>
      <w:r w:rsidRPr="008A05AA">
        <w:rPr>
          <w:b/>
          <w:i/>
          <w:szCs w:val="24"/>
        </w:rPr>
        <w:t xml:space="preserve">                                           …………………….</w:t>
      </w:r>
      <w:r w:rsidRPr="008A05AA">
        <w:rPr>
          <w:b/>
          <w:szCs w:val="24"/>
        </w:rPr>
        <w:t>…………..</w:t>
      </w: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>Poděkování</w:t>
      </w:r>
    </w:p>
    <w:p w:rsidR="00FC2DA2" w:rsidRPr="008A05AA" w:rsidRDefault="00FC2DA2" w:rsidP="00FC2DA2">
      <w:pPr>
        <w:rPr>
          <w:b/>
          <w:szCs w:val="24"/>
        </w:rPr>
      </w:pPr>
    </w:p>
    <w:p w:rsidR="00FC2DA2" w:rsidRPr="008A05AA" w:rsidRDefault="00FC2DA2" w:rsidP="00FC2DA2">
      <w:pPr>
        <w:rPr>
          <w:b/>
          <w:szCs w:val="24"/>
        </w:rPr>
      </w:pPr>
      <w:r>
        <w:rPr>
          <w:b/>
          <w:szCs w:val="24"/>
        </w:rPr>
        <w:tab/>
        <w:t>Tímto bych rád poděkoval</w:t>
      </w:r>
      <w:r w:rsidRPr="008A05AA">
        <w:rPr>
          <w:b/>
          <w:szCs w:val="24"/>
        </w:rPr>
        <w:t xml:space="preserve"> vedoucí (mu) své závěrečné práce </w:t>
      </w:r>
      <w:r w:rsidRPr="008A05AA">
        <w:rPr>
          <w:i/>
          <w:szCs w:val="24"/>
        </w:rPr>
        <w:t>…(jméno ).. .</w:t>
      </w:r>
    </w:p>
    <w:p w:rsidR="00FC2DA2" w:rsidRDefault="00FC2DA2" w:rsidP="00FC2DA2">
      <w:pPr>
        <w:rPr>
          <w:b/>
          <w:szCs w:val="24"/>
        </w:rPr>
      </w:pPr>
      <w:r w:rsidRPr="008A05AA">
        <w:rPr>
          <w:b/>
          <w:szCs w:val="24"/>
        </w:rPr>
        <w:t xml:space="preserve">za vstřícnost, metodickou pomoc a rady při zpracování mé práce. </w:t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DA2" w:rsidRDefault="00FC2DA2" w:rsidP="00FC2DA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Obsah:</w:t>
      </w:r>
    </w:p>
    <w:p w:rsidR="00DB7618" w:rsidRDefault="00FC2DA2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"1-3" \h \z \u </w:instrText>
      </w:r>
      <w:r>
        <w:rPr>
          <w:rFonts w:ascii="Arial" w:hAnsi="Arial" w:cs="Arial"/>
        </w:rPr>
        <w:fldChar w:fldCharType="separate"/>
      </w:r>
      <w:hyperlink w:anchor="_Toc530383462" w:history="1">
        <w:r w:rsidR="00DB7618" w:rsidRPr="00855DD3">
          <w:rPr>
            <w:rStyle w:val="Hypertextovodkaz"/>
            <w:noProof/>
          </w:rPr>
          <w:t>1</w:t>
        </w:r>
        <w:r w:rsidR="00DB7618"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="00DB7618" w:rsidRPr="00855DD3">
          <w:rPr>
            <w:rStyle w:val="Hypertextovodkaz"/>
            <w:noProof/>
          </w:rPr>
          <w:t>Řešení</w:t>
        </w:r>
        <w:r w:rsidR="00DB7618">
          <w:rPr>
            <w:noProof/>
            <w:webHidden/>
          </w:rPr>
          <w:tab/>
        </w:r>
        <w:r w:rsidR="00DB7618">
          <w:rPr>
            <w:noProof/>
            <w:webHidden/>
          </w:rPr>
          <w:fldChar w:fldCharType="begin"/>
        </w:r>
        <w:r w:rsidR="00DB7618">
          <w:rPr>
            <w:noProof/>
            <w:webHidden/>
          </w:rPr>
          <w:instrText xml:space="preserve"> PAGEREF _Toc530383462 \h </w:instrText>
        </w:r>
        <w:r w:rsidR="00DB7618">
          <w:rPr>
            <w:noProof/>
            <w:webHidden/>
          </w:rPr>
        </w:r>
        <w:r w:rsidR="00DB7618">
          <w:rPr>
            <w:noProof/>
            <w:webHidden/>
          </w:rPr>
          <w:fldChar w:fldCharType="separate"/>
        </w:r>
        <w:r w:rsidR="00DB7618">
          <w:rPr>
            <w:noProof/>
            <w:webHidden/>
          </w:rPr>
          <w:t>1</w:t>
        </w:r>
        <w:r w:rsidR="00DB7618">
          <w:rPr>
            <w:noProof/>
            <w:webHidden/>
          </w:rPr>
          <w:fldChar w:fldCharType="end"/>
        </w:r>
      </w:hyperlink>
    </w:p>
    <w:p w:rsidR="00DB7618" w:rsidRDefault="00DB7618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30383463" w:history="1">
        <w:r w:rsidRPr="00855DD3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855DD3">
          <w:rPr>
            <w:rStyle w:val="Hypertextovodkaz"/>
            <w:noProof/>
          </w:rPr>
          <w:t>Volba surovin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_Toc530383463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B7618" w:rsidRDefault="00DB7618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30383464" w:history="1">
        <w:r w:rsidRPr="00855DD3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855DD3">
          <w:rPr>
            <w:rStyle w:val="Hypertextovodkaz"/>
            <w:noProof/>
          </w:rPr>
          <w:t>Charakteristika surovin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_Toc530383464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B7618" w:rsidRDefault="00DB7618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30383465" w:history="1">
        <w:r w:rsidRPr="00855DD3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855DD3">
          <w:rPr>
            <w:rStyle w:val="Hypertextovodkaz"/>
            <w:noProof/>
          </w:rPr>
          <w:t>Technologický postup výroby výrobku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_Toc530383465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B7618" w:rsidRDefault="00DB7618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30383466" w:history="1">
        <w:r w:rsidRPr="00855DD3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855DD3">
          <w:rPr>
            <w:rStyle w:val="Hypertextovodkaz"/>
            <w:noProof/>
          </w:rPr>
          <w:t>Cenová kalkulace výrobku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_Toc530383466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B7618" w:rsidRDefault="00DB7618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30383467" w:history="1">
        <w:r w:rsidRPr="00855DD3">
          <w:rPr>
            <w:rStyle w:val="Hypertextovodkaz"/>
            <w:noProof/>
          </w:rPr>
          <w:t>1.4.1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855DD3">
          <w:rPr>
            <w:rStyle w:val="Hypertextovodkaz"/>
            <w:noProof/>
          </w:rPr>
          <w:t>Vypracování kalkulace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_Toc530383467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B7618" w:rsidRDefault="00DB7618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30383468" w:history="1">
        <w:r w:rsidRPr="00855DD3">
          <w:rPr>
            <w:rStyle w:val="Hypertextovodkaz"/>
            <w:noProof/>
          </w:rPr>
          <w:t>1.4.2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855DD3">
          <w:rPr>
            <w:rStyle w:val="Hypertextovodkaz"/>
            <w:noProof/>
          </w:rPr>
          <w:t>Kalkulační vzorec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_Toc530383468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B7618" w:rsidRDefault="00DB7618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30383469" w:history="1">
        <w:r w:rsidRPr="00855DD3">
          <w:rPr>
            <w:rStyle w:val="Hypertextovodkaz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855DD3">
          <w:rPr>
            <w:rStyle w:val="Hypertextovodkaz"/>
            <w:noProof/>
          </w:rPr>
          <w:t>Popis výrobku + obrázek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_Toc530383469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7618" w:rsidRDefault="00DB7618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30383470" w:history="1">
        <w:r w:rsidRPr="00855DD3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855DD3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_Toc530383470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7618" w:rsidRDefault="00DB7618">
      <w:pPr>
        <w:pStyle w:val="Obsah1"/>
        <w:tabs>
          <w:tab w:val="left" w:pos="440"/>
          <w:tab w:val="right" w:leader="dot" w:pos="8777"/>
        </w:tabs>
        <w:rPr>
          <w:rFonts w:asciiTheme="minorHAnsi" w:eastAsiaTheme="minorEastAsia" w:hAnsiTheme="minorHAnsi" w:cstheme="minorBidi"/>
          <w:noProof/>
          <w:color w:val="auto"/>
          <w:sz w:val="22"/>
          <w:lang w:eastAsia="cs-CZ"/>
        </w:rPr>
      </w:pPr>
      <w:hyperlink w:anchor="_Toc530383471" w:history="1">
        <w:r w:rsidRPr="00855DD3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eastAsia="cs-CZ"/>
          </w:rPr>
          <w:tab/>
        </w:r>
        <w:r w:rsidRPr="00855DD3">
          <w:rPr>
            <w:rStyle w:val="Hypertextovodkaz"/>
            <w:noProof/>
          </w:rPr>
          <w:t>Seznam použité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_Toc530383471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C2DA2" w:rsidRDefault="00FC2DA2" w:rsidP="00FC2DA2">
      <w:pPr>
        <w:rPr>
          <w:rFonts w:ascii="Arial" w:hAnsi="Arial" w:cs="Arial"/>
        </w:rPr>
        <w:sectPr w:rsidR="00FC2DA2" w:rsidSect="005545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418" w:left="1985" w:header="709" w:footer="709" w:gutter="0"/>
          <w:pgNumType w:start="7"/>
          <w:cols w:space="708"/>
          <w:docGrid w:linePitch="360"/>
        </w:sectPr>
      </w:pPr>
      <w:r>
        <w:rPr>
          <w:rFonts w:ascii="Arial" w:hAnsi="Arial" w:cs="Arial"/>
        </w:rPr>
        <w:fldChar w:fldCharType="end"/>
      </w:r>
    </w:p>
    <w:p w:rsidR="00DB7618" w:rsidRDefault="00DB7618" w:rsidP="00DB7618">
      <w:pPr>
        <w:pStyle w:val="Nadpis1"/>
      </w:pPr>
      <w:bookmarkStart w:id="0" w:name="_Toc528217847"/>
      <w:bookmarkStart w:id="1" w:name="_Toc530383462"/>
      <w:r w:rsidRPr="005241F4">
        <w:t>Ře</w:t>
      </w:r>
      <w:bookmarkStart w:id="2" w:name="_GoBack"/>
      <w:bookmarkEnd w:id="2"/>
      <w:r w:rsidRPr="005241F4">
        <w:t>šení</w:t>
      </w:r>
      <w:bookmarkEnd w:id="0"/>
      <w:bookmarkEnd w:id="1"/>
    </w:p>
    <w:p w:rsidR="00DB7618" w:rsidRPr="00DE76A9" w:rsidRDefault="00DB7618" w:rsidP="00DB7618">
      <w:pPr>
        <w:spacing w:before="120"/>
        <w:rPr>
          <w:rFonts w:ascii="Arial" w:hAnsi="Arial" w:cs="Arial"/>
          <w:szCs w:val="30"/>
        </w:rPr>
      </w:pPr>
    </w:p>
    <w:p w:rsidR="00DB7618" w:rsidRDefault="00DB7618" w:rsidP="00DB7618">
      <w:pPr>
        <w:pStyle w:val="Nadpis2"/>
      </w:pPr>
      <w:bookmarkStart w:id="3" w:name="_Toc528217848"/>
      <w:bookmarkStart w:id="4" w:name="_Toc530383463"/>
      <w:r>
        <w:t>Volba surovin</w:t>
      </w:r>
      <w:bookmarkEnd w:id="3"/>
      <w:bookmarkEnd w:id="4"/>
    </w:p>
    <w:p w:rsidR="00DB7618" w:rsidRPr="00DB7618" w:rsidRDefault="00DB7618" w:rsidP="00DB7618">
      <w:pPr>
        <w:rPr>
          <w:lang w:val="x-none" w:eastAsia="x-none"/>
        </w:rPr>
      </w:pPr>
    </w:p>
    <w:p w:rsidR="00DB7618" w:rsidRPr="005241F4" w:rsidRDefault="00DB7618" w:rsidP="00DB7618">
      <w:pPr>
        <w:spacing w:before="120"/>
        <w:rPr>
          <w:rFonts w:ascii="Arial" w:hAnsi="Arial" w:cs="Arial"/>
          <w:szCs w:val="30"/>
        </w:rPr>
      </w:pPr>
    </w:p>
    <w:p w:rsidR="00DB7618" w:rsidRDefault="00DB7618" w:rsidP="00DB7618">
      <w:pPr>
        <w:pStyle w:val="Nadpis2"/>
      </w:pPr>
      <w:bookmarkStart w:id="5" w:name="_Toc528217849"/>
      <w:bookmarkStart w:id="6" w:name="_Toc530383464"/>
      <w:r>
        <w:t>Charakteristika surovin</w:t>
      </w:r>
      <w:bookmarkEnd w:id="5"/>
      <w:bookmarkEnd w:id="6"/>
    </w:p>
    <w:p w:rsidR="00DB7618" w:rsidRPr="00DB7618" w:rsidRDefault="00DB7618" w:rsidP="00DB7618">
      <w:pPr>
        <w:rPr>
          <w:lang w:val="x-none" w:eastAsia="x-none"/>
        </w:rPr>
      </w:pPr>
    </w:p>
    <w:p w:rsidR="00DB7618" w:rsidRDefault="00DB7618" w:rsidP="00DB7618">
      <w:pPr>
        <w:pStyle w:val="Nadpis2"/>
        <w:numPr>
          <w:ilvl w:val="0"/>
          <w:numId w:val="0"/>
        </w:numPr>
        <w:ind w:left="576"/>
        <w:rPr>
          <w:rFonts w:ascii="Arial" w:hAnsi="Arial" w:cs="Arial"/>
          <w:sz w:val="24"/>
          <w:szCs w:val="30"/>
        </w:rPr>
      </w:pPr>
    </w:p>
    <w:p w:rsidR="00DB7618" w:rsidRDefault="00DB7618" w:rsidP="00DB7618">
      <w:pPr>
        <w:pStyle w:val="Nadpis2"/>
      </w:pPr>
      <w:bookmarkStart w:id="7" w:name="_Toc528217850"/>
      <w:bookmarkStart w:id="8" w:name="_Toc530383465"/>
      <w:r>
        <w:t>Technologický postup výroby výrobku</w:t>
      </w:r>
      <w:bookmarkEnd w:id="7"/>
      <w:bookmarkEnd w:id="8"/>
    </w:p>
    <w:p w:rsidR="00DB7618" w:rsidRPr="00DB7618" w:rsidRDefault="00DB7618" w:rsidP="00DB7618">
      <w:pPr>
        <w:rPr>
          <w:lang w:val="x-none" w:eastAsia="x-none"/>
        </w:rPr>
      </w:pPr>
    </w:p>
    <w:p w:rsidR="00DB7618" w:rsidRDefault="00DB7618" w:rsidP="00DB7618">
      <w:pPr>
        <w:pStyle w:val="Nadpis2"/>
        <w:numPr>
          <w:ilvl w:val="0"/>
          <w:numId w:val="0"/>
        </w:numPr>
        <w:ind w:left="576"/>
        <w:rPr>
          <w:rFonts w:ascii="Arial" w:hAnsi="Arial" w:cs="Arial"/>
          <w:sz w:val="24"/>
          <w:szCs w:val="24"/>
        </w:rPr>
      </w:pPr>
    </w:p>
    <w:p w:rsidR="00DB7618" w:rsidRDefault="00DB7618" w:rsidP="00DB7618">
      <w:pPr>
        <w:pStyle w:val="Nadpis2"/>
      </w:pPr>
      <w:bookmarkStart w:id="9" w:name="_Toc528217851"/>
      <w:bookmarkStart w:id="10" w:name="_Toc530383466"/>
      <w:r>
        <w:t>Cenová kalkulace výrobku</w:t>
      </w:r>
      <w:bookmarkEnd w:id="9"/>
      <w:bookmarkEnd w:id="10"/>
    </w:p>
    <w:p w:rsidR="00DB7618" w:rsidRPr="00DB7618" w:rsidRDefault="00DB7618" w:rsidP="00DB7618">
      <w:pPr>
        <w:rPr>
          <w:lang w:val="x-none" w:eastAsia="x-none"/>
        </w:rPr>
      </w:pPr>
    </w:p>
    <w:p w:rsidR="00DB7618" w:rsidRPr="00DB7618" w:rsidRDefault="00DB7618" w:rsidP="00DB7618">
      <w:bookmarkStart w:id="11" w:name="_Toc528217852"/>
    </w:p>
    <w:p w:rsidR="00DB7618" w:rsidRPr="00DB7618" w:rsidRDefault="00DB7618" w:rsidP="00DB7618"/>
    <w:p w:rsidR="00DB7618" w:rsidRDefault="00DB7618" w:rsidP="00DB7618">
      <w:pPr>
        <w:pStyle w:val="Nadpis3"/>
      </w:pPr>
      <w:bookmarkStart w:id="12" w:name="_Toc530383467"/>
      <w:r w:rsidRPr="004229DF">
        <w:t>Vypracování kalkulace</w:t>
      </w:r>
      <w:bookmarkEnd w:id="11"/>
      <w:bookmarkEnd w:id="12"/>
    </w:p>
    <w:p w:rsidR="00DB7618" w:rsidRPr="00DB7618" w:rsidRDefault="00DB7618" w:rsidP="00DB7618"/>
    <w:p w:rsidR="00DB7618" w:rsidRDefault="00DB7618" w:rsidP="00DB7618">
      <w:pPr>
        <w:autoSpaceDE w:val="0"/>
        <w:autoSpaceDN w:val="0"/>
        <w:adjustRightInd w:val="0"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Viz příloha 1</w:t>
      </w:r>
    </w:p>
    <w:p w:rsidR="00DB7618" w:rsidRDefault="00DB7618" w:rsidP="00DB7618">
      <w:pPr>
        <w:autoSpaceDE w:val="0"/>
        <w:autoSpaceDN w:val="0"/>
        <w:adjustRightInd w:val="0"/>
        <w:spacing w:before="120"/>
        <w:rPr>
          <w:rFonts w:ascii="Arial" w:hAnsi="Arial" w:cs="Arial"/>
          <w:szCs w:val="24"/>
        </w:rPr>
      </w:pPr>
    </w:p>
    <w:p w:rsidR="00DB7618" w:rsidRPr="00DB7618" w:rsidRDefault="00DB7618" w:rsidP="00DB7618">
      <w:pPr>
        <w:pStyle w:val="Nadpis3"/>
      </w:pPr>
      <w:bookmarkStart w:id="13" w:name="_Toc528217853"/>
      <w:bookmarkStart w:id="14" w:name="_Toc530383468"/>
      <w:r w:rsidRPr="00DB7618">
        <w:t xml:space="preserve">Kalkulační </w:t>
      </w:r>
      <w:r w:rsidRPr="00DB7618">
        <w:rPr>
          <w:rStyle w:val="Nadpis3Char"/>
          <w:b/>
          <w:bCs/>
        </w:rPr>
        <w:t>vzorec</w:t>
      </w:r>
      <w:bookmarkEnd w:id="13"/>
      <w:bookmarkEnd w:id="14"/>
    </w:p>
    <w:p w:rsidR="00DB7618" w:rsidRPr="003A3008" w:rsidRDefault="00DB7618" w:rsidP="00DB7618">
      <w:pPr>
        <w:rPr>
          <w:rFonts w:ascii="Arial" w:hAnsi="Arial" w:cs="Arial"/>
          <w:szCs w:val="24"/>
        </w:rPr>
      </w:pPr>
      <w:r w:rsidRPr="003A3008">
        <w:rPr>
          <w:rFonts w:ascii="Arial" w:hAnsi="Arial" w:cs="Arial"/>
          <w:szCs w:val="24"/>
        </w:rPr>
        <w:t>Kalkulace menu – kalkulační vzorec</w:t>
      </w:r>
    </w:p>
    <w:p w:rsidR="00DB7618" w:rsidRPr="00CE313E" w:rsidRDefault="00DB7618" w:rsidP="00DB7618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Přímý materiál</w:t>
      </w:r>
      <w:r w:rsidRPr="00CE313E">
        <w:rPr>
          <w:rFonts w:ascii="Arial" w:hAnsi="Arial" w:cs="Arial"/>
          <w:i/>
          <w:szCs w:val="24"/>
        </w:rPr>
        <w:t xml:space="preserve"> – suroviny použité pro přípravu pokrmu</w:t>
      </w:r>
    </w:p>
    <w:p w:rsidR="00DB7618" w:rsidRPr="00CE313E" w:rsidRDefault="00DB7618" w:rsidP="00DB7618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Přímé mzdy</w:t>
      </w:r>
      <w:r w:rsidRPr="00CE313E">
        <w:rPr>
          <w:rFonts w:ascii="Arial" w:hAnsi="Arial" w:cs="Arial"/>
          <w:i/>
          <w:szCs w:val="24"/>
        </w:rPr>
        <w:t xml:space="preserve"> – mzda zaměstnance, který menu připravoval, včetně zdravotního pojištění </w:t>
      </w:r>
      <w:r w:rsidRPr="00CE313E">
        <w:rPr>
          <w:rFonts w:ascii="Arial" w:hAnsi="Arial" w:cs="Arial"/>
          <w:i/>
          <w:szCs w:val="24"/>
        </w:rPr>
        <w:br/>
        <w:t>a sociálního zabezpečení</w:t>
      </w:r>
    </w:p>
    <w:p w:rsidR="00DB7618" w:rsidRPr="00CE313E" w:rsidRDefault="00DB7618" w:rsidP="00DB7618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Ostatní přímé náklady</w:t>
      </w:r>
      <w:r w:rsidRPr="00CE313E">
        <w:rPr>
          <w:rFonts w:ascii="Arial" w:hAnsi="Arial" w:cs="Arial"/>
          <w:i/>
          <w:szCs w:val="24"/>
        </w:rPr>
        <w:t xml:space="preserve"> – např. energie spotřebovaná přímo při přípravě menu</w:t>
      </w:r>
    </w:p>
    <w:p w:rsidR="00DB7618" w:rsidRPr="00CE313E" w:rsidRDefault="00DB7618" w:rsidP="00DB7618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200" w:line="276" w:lineRule="auto"/>
        <w:ind w:right="72"/>
        <w:jc w:val="left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Výrobní režie</w:t>
      </w:r>
      <w:r w:rsidRPr="00CE313E">
        <w:rPr>
          <w:rFonts w:ascii="Arial" w:hAnsi="Arial" w:cs="Arial"/>
          <w:i/>
          <w:szCs w:val="24"/>
        </w:rPr>
        <w:t xml:space="preserve"> – ostatní náklady vzniklé v souvislosti s přípravou menu, náklady na údržbu kuchyňských přístrojů, náklady na školení zaměstnanců …</w:t>
      </w:r>
    </w:p>
    <w:p w:rsidR="00DB7618" w:rsidRPr="00CE313E" w:rsidRDefault="00DB7618" w:rsidP="00DB7618">
      <w:pPr>
        <w:pStyle w:val="Odstavecseseznamem"/>
        <w:rPr>
          <w:rFonts w:ascii="Arial" w:hAnsi="Arial" w:cs="Arial"/>
          <w:b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Vlastní náklady výroby</w:t>
      </w:r>
    </w:p>
    <w:p w:rsidR="00DB7618" w:rsidRPr="00CE313E" w:rsidRDefault="00DB7618" w:rsidP="00DB7618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200" w:line="276" w:lineRule="auto"/>
        <w:ind w:right="72"/>
        <w:jc w:val="left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Správní režie</w:t>
      </w:r>
      <w:r w:rsidRPr="00CE313E">
        <w:rPr>
          <w:rFonts w:ascii="Arial" w:hAnsi="Arial" w:cs="Arial"/>
          <w:i/>
          <w:szCs w:val="24"/>
        </w:rPr>
        <w:t xml:space="preserve"> – energie spotřebovaná v kancelářích, platy kancelářských zaměstnanců (účetní, vedoucí, ředitel) včetně zdravotního pojištění a sociálního zabezpečení, náklady na provoz automobilu, náklady na úklid</w:t>
      </w:r>
    </w:p>
    <w:p w:rsidR="00DB7618" w:rsidRPr="00CE313E" w:rsidRDefault="00DB7618" w:rsidP="00DB7618">
      <w:pPr>
        <w:pStyle w:val="Odstavecseseznamem"/>
        <w:rPr>
          <w:rFonts w:ascii="Arial" w:hAnsi="Arial" w:cs="Arial"/>
          <w:b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Vlastní náklady výkonu</w:t>
      </w:r>
    </w:p>
    <w:p w:rsidR="00DB7618" w:rsidRPr="00CE313E" w:rsidRDefault="00DB7618" w:rsidP="00DB7618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200" w:line="276" w:lineRule="auto"/>
        <w:ind w:right="-108"/>
        <w:jc w:val="left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 xml:space="preserve">Odbytové náklady – </w:t>
      </w:r>
      <w:r w:rsidRPr="00CE313E">
        <w:rPr>
          <w:rFonts w:ascii="Arial" w:hAnsi="Arial" w:cs="Arial"/>
          <w:i/>
          <w:szCs w:val="24"/>
        </w:rPr>
        <w:t>náklady spojenés expedicí – mzdy, obaly, doprava, energie (zde pravděpodobně nebudou)</w:t>
      </w:r>
    </w:p>
    <w:p w:rsidR="00DB7618" w:rsidRPr="00CE313E" w:rsidRDefault="00DB7618" w:rsidP="00DB7618">
      <w:pPr>
        <w:pStyle w:val="Odstavecseseznamem"/>
        <w:rPr>
          <w:rFonts w:ascii="Arial" w:hAnsi="Arial" w:cs="Arial"/>
          <w:b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Úplné vlastní náklady výkonu</w:t>
      </w:r>
    </w:p>
    <w:p w:rsidR="00DB7618" w:rsidRPr="00CE313E" w:rsidRDefault="00DB7618" w:rsidP="00DB7618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200" w:line="276" w:lineRule="auto"/>
        <w:ind w:right="4819"/>
        <w:jc w:val="left"/>
        <w:rPr>
          <w:rFonts w:ascii="Arial" w:hAnsi="Arial" w:cs="Arial"/>
          <w:b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Zisk</w:t>
      </w:r>
    </w:p>
    <w:p w:rsidR="00DB7618" w:rsidRPr="00CE313E" w:rsidRDefault="00DB7618" w:rsidP="00DB7618">
      <w:pPr>
        <w:pStyle w:val="Odstavecseseznamem"/>
        <w:rPr>
          <w:rFonts w:ascii="Arial" w:hAnsi="Arial" w:cs="Arial"/>
          <w:b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Prodejní cena</w:t>
      </w:r>
    </w:p>
    <w:p w:rsidR="00DB7618" w:rsidRPr="00CE313E" w:rsidRDefault="00DB7618" w:rsidP="00DB7618">
      <w:pPr>
        <w:pStyle w:val="Odstavecseseznamem"/>
        <w:numPr>
          <w:ilvl w:val="0"/>
          <w:numId w:val="5"/>
        </w:numPr>
        <w:pBdr>
          <w:bottom w:val="single" w:sz="4" w:space="1" w:color="auto"/>
        </w:pBdr>
        <w:spacing w:after="200" w:line="276" w:lineRule="auto"/>
        <w:ind w:right="4819"/>
        <w:jc w:val="left"/>
        <w:rPr>
          <w:rFonts w:ascii="Arial" w:hAnsi="Arial" w:cs="Arial"/>
          <w:b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DPH</w:t>
      </w:r>
    </w:p>
    <w:p w:rsidR="00DB7618" w:rsidRPr="00CE313E" w:rsidRDefault="00DB7618" w:rsidP="00DB7618">
      <w:pPr>
        <w:pStyle w:val="Odstavecseseznamem"/>
        <w:rPr>
          <w:rFonts w:ascii="Arial" w:hAnsi="Arial" w:cs="Arial"/>
          <w:b/>
          <w:i/>
          <w:szCs w:val="24"/>
        </w:rPr>
      </w:pPr>
      <w:r w:rsidRPr="00CE313E">
        <w:rPr>
          <w:rFonts w:ascii="Arial" w:hAnsi="Arial" w:cs="Arial"/>
          <w:b/>
          <w:i/>
          <w:szCs w:val="24"/>
        </w:rPr>
        <w:t>Prodejní cena s daní</w:t>
      </w:r>
    </w:p>
    <w:p w:rsidR="00DB7618" w:rsidRPr="00CE313E" w:rsidRDefault="00DB7618" w:rsidP="00DB7618">
      <w:pPr>
        <w:pStyle w:val="Odstavecseseznamem"/>
        <w:rPr>
          <w:rFonts w:ascii="Arial" w:hAnsi="Arial" w:cs="Arial"/>
          <w:i/>
          <w:szCs w:val="24"/>
        </w:rPr>
      </w:pPr>
    </w:p>
    <w:p w:rsidR="00DB7618" w:rsidRPr="00CE313E" w:rsidRDefault="00DB7618" w:rsidP="00DB7618">
      <w:pPr>
        <w:pStyle w:val="Odstavecseseznamem"/>
        <w:ind w:left="0"/>
        <w:rPr>
          <w:rFonts w:ascii="Arial" w:hAnsi="Arial" w:cs="Arial"/>
          <w:i/>
          <w:szCs w:val="24"/>
          <w:u w:val="single"/>
        </w:rPr>
      </w:pPr>
    </w:p>
    <w:p w:rsidR="00DB7618" w:rsidRPr="00CE313E" w:rsidRDefault="00DB7618" w:rsidP="00DB7618">
      <w:pPr>
        <w:pStyle w:val="Odstavecseseznamem"/>
        <w:ind w:left="0"/>
        <w:rPr>
          <w:rFonts w:ascii="Arial" w:hAnsi="Arial" w:cs="Arial"/>
          <w:i/>
          <w:szCs w:val="24"/>
          <w:u w:val="single"/>
        </w:rPr>
      </w:pPr>
    </w:p>
    <w:p w:rsidR="00DB7618" w:rsidRPr="00CE313E" w:rsidRDefault="00DB7618" w:rsidP="00DB7618">
      <w:pPr>
        <w:pStyle w:val="Odstavecseseznamem"/>
        <w:ind w:left="0"/>
        <w:rPr>
          <w:rFonts w:ascii="Arial" w:hAnsi="Arial" w:cs="Arial"/>
          <w:i/>
          <w:szCs w:val="24"/>
          <w:u w:val="single"/>
        </w:rPr>
      </w:pPr>
      <w:r w:rsidRPr="00CE313E">
        <w:rPr>
          <w:rFonts w:ascii="Arial" w:hAnsi="Arial" w:cs="Arial"/>
          <w:i/>
          <w:szCs w:val="24"/>
          <w:u w:val="single"/>
        </w:rPr>
        <w:t>Pozn.:</w:t>
      </w:r>
    </w:p>
    <w:p w:rsidR="00DB7618" w:rsidRPr="00CE313E" w:rsidRDefault="00DB7618" w:rsidP="00DB7618">
      <w:pPr>
        <w:pStyle w:val="Odstavecseseznamem"/>
        <w:ind w:left="0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i/>
          <w:szCs w:val="24"/>
        </w:rPr>
        <w:t>Jedná se o výrobu jednoho výrobku režijní náklady (body 4,5, 6) na jeden kus výrobku zjistíme tak, že celkovou výši nákladů podělíme počtem kusů výrobků.</w:t>
      </w:r>
    </w:p>
    <w:p w:rsidR="00DB7618" w:rsidRPr="00CE313E" w:rsidRDefault="00DB7618" w:rsidP="00DB7618">
      <w:pPr>
        <w:pStyle w:val="Odstavecseseznamem"/>
        <w:ind w:left="0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i/>
          <w:szCs w:val="24"/>
        </w:rPr>
        <w:t>Např. Energie spotřebovaná v budově kanceláře (vlastní elektroměr) činí 15 000 Kč/ rok. Při výrobě 10 000 kusů výrobku bude činit správní režie- energie na 1 výrobek 1,5 Kč (15 000 Kč/10 000 ks)</w:t>
      </w:r>
    </w:p>
    <w:p w:rsidR="00DB7618" w:rsidRPr="00CE313E" w:rsidRDefault="00DB7618" w:rsidP="00DB7618">
      <w:pPr>
        <w:pStyle w:val="Odstavecseseznamem"/>
        <w:ind w:left="0"/>
        <w:rPr>
          <w:rFonts w:ascii="Arial" w:hAnsi="Arial" w:cs="Arial"/>
          <w:i/>
          <w:szCs w:val="24"/>
          <w:u w:val="single"/>
        </w:rPr>
      </w:pPr>
    </w:p>
    <w:p w:rsidR="00DB7618" w:rsidRPr="00CE313E" w:rsidRDefault="00DB7618" w:rsidP="00DB7618">
      <w:pPr>
        <w:pStyle w:val="Odstavecseseznamem"/>
        <w:ind w:left="0"/>
        <w:rPr>
          <w:rFonts w:ascii="Arial" w:hAnsi="Arial" w:cs="Arial"/>
          <w:i/>
          <w:szCs w:val="24"/>
          <w:u w:val="single"/>
        </w:rPr>
      </w:pPr>
    </w:p>
    <w:p w:rsidR="00DB7618" w:rsidRPr="00CE313E" w:rsidRDefault="00DB7618" w:rsidP="00DB7618">
      <w:pPr>
        <w:pStyle w:val="Odstavecseseznamem"/>
        <w:ind w:left="0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i/>
          <w:szCs w:val="24"/>
          <w:u w:val="single"/>
        </w:rPr>
        <w:t>Přímé náklady</w:t>
      </w:r>
      <w:r w:rsidRPr="00CE313E">
        <w:rPr>
          <w:rFonts w:ascii="Arial" w:hAnsi="Arial" w:cs="Arial"/>
          <w:i/>
          <w:szCs w:val="24"/>
        </w:rPr>
        <w:t xml:space="preserve"> – můžeme je stanovit na jednotku výroby, vyvolané výrobkem, např. spotřeba materiálu, úkolová mzda</w:t>
      </w:r>
    </w:p>
    <w:p w:rsidR="00DB7618" w:rsidRPr="00CE313E" w:rsidRDefault="00DB7618" w:rsidP="00DB7618">
      <w:pPr>
        <w:pStyle w:val="Odstavecseseznamem"/>
        <w:ind w:left="0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i/>
          <w:szCs w:val="24"/>
          <w:u w:val="single"/>
        </w:rPr>
        <w:t>Nepřímé (režijní) náklady</w:t>
      </w:r>
      <w:r w:rsidRPr="00CE313E">
        <w:rPr>
          <w:rFonts w:ascii="Arial" w:hAnsi="Arial" w:cs="Arial"/>
          <w:i/>
          <w:szCs w:val="24"/>
        </w:rPr>
        <w:t xml:space="preserve"> nemůžeme stanovit na jednici, nelze přesně určit, kolik nákladů (jak velkou část) vyvolává konkrétní výrobek např. odpisy, náklady na administrativu (mzdy, energie spotřebovaná v kancelářích), údržba, spotřeba drobného materiálu, náklady na propagaci</w:t>
      </w:r>
    </w:p>
    <w:p w:rsidR="00DB7618" w:rsidRPr="00CE313E" w:rsidRDefault="00DB7618" w:rsidP="00DB761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i/>
          <w:szCs w:val="24"/>
          <w:u w:val="single"/>
        </w:rPr>
        <w:t xml:space="preserve">Jednice </w:t>
      </w:r>
      <w:r w:rsidRPr="00CE313E">
        <w:rPr>
          <w:rFonts w:ascii="Arial" w:hAnsi="Arial" w:cs="Arial"/>
          <w:i/>
          <w:szCs w:val="24"/>
        </w:rPr>
        <w:t>– kus, litr, kilogram apod., může to být i 100 ks, jde-li o výrobek s nízkou hodnotou (např.</w:t>
      </w:r>
    </w:p>
    <w:p w:rsidR="00DB7618" w:rsidRDefault="00DB7618" w:rsidP="00DB7618">
      <w:pPr>
        <w:pStyle w:val="Odstavecseseznamem"/>
        <w:ind w:left="0"/>
        <w:rPr>
          <w:rFonts w:ascii="Arial" w:hAnsi="Arial" w:cs="Arial"/>
          <w:i/>
          <w:szCs w:val="24"/>
        </w:rPr>
      </w:pPr>
      <w:r w:rsidRPr="00CE313E">
        <w:rPr>
          <w:rFonts w:ascii="Arial" w:hAnsi="Arial" w:cs="Arial"/>
          <w:i/>
          <w:szCs w:val="24"/>
        </w:rPr>
        <w:t>šroubky)</w:t>
      </w:r>
    </w:p>
    <w:p w:rsidR="00DB7618" w:rsidRPr="000820D4" w:rsidRDefault="00DB7618" w:rsidP="00DB7618">
      <w:pPr>
        <w:pStyle w:val="Nadpis2"/>
      </w:pPr>
      <w:bookmarkStart w:id="15" w:name="_Toc528217854"/>
      <w:bookmarkStart w:id="16" w:name="_Toc530383469"/>
      <w:r>
        <w:t>Popis výrobku + obrázek</w:t>
      </w:r>
      <w:bookmarkEnd w:id="15"/>
      <w:bookmarkEnd w:id="16"/>
    </w:p>
    <w:p w:rsidR="00DB7618" w:rsidRDefault="00DB7618" w:rsidP="00DB7618">
      <w:pPr>
        <w:tabs>
          <w:tab w:val="left" w:pos="567"/>
          <w:tab w:val="left" w:pos="709"/>
          <w:tab w:val="left" w:pos="6096"/>
        </w:tabs>
        <w:spacing w:after="0" w:line="240" w:lineRule="auto"/>
      </w:pPr>
    </w:p>
    <w:p w:rsidR="00DB7618" w:rsidRDefault="00DB7618" w:rsidP="00DB7618">
      <w:pPr>
        <w:tabs>
          <w:tab w:val="left" w:pos="567"/>
          <w:tab w:val="left" w:pos="709"/>
          <w:tab w:val="left" w:pos="6096"/>
        </w:tabs>
        <w:spacing w:after="0" w:line="240" w:lineRule="auto"/>
      </w:pPr>
      <w:r>
        <w:br w:type="page"/>
      </w:r>
    </w:p>
    <w:p w:rsidR="00DB7618" w:rsidRPr="0070017F" w:rsidRDefault="00DB7618" w:rsidP="00DB7618">
      <w:pPr>
        <w:pStyle w:val="Nadpis1"/>
      </w:pPr>
      <w:bookmarkStart w:id="17" w:name="_Toc528217855"/>
      <w:bookmarkStart w:id="18" w:name="_Toc530383470"/>
      <w:r w:rsidRPr="00DB7618">
        <w:t>Závěr</w:t>
      </w:r>
      <w:bookmarkEnd w:id="17"/>
      <w:bookmarkEnd w:id="18"/>
    </w:p>
    <w:p w:rsidR="00DB7618" w:rsidRDefault="00DB7618" w:rsidP="00DB7618">
      <w:r>
        <w:t>S</w:t>
      </w:r>
      <w:r w:rsidRPr="0070017F">
        <w:t>plnění cílů</w:t>
      </w:r>
      <w:r>
        <w:t xml:space="preserve">, které v úvodu práce vytyčeny. </w:t>
      </w:r>
    </w:p>
    <w:p w:rsidR="00DB7618" w:rsidRDefault="00DB7618" w:rsidP="00DB7618"/>
    <w:p w:rsidR="00DB7618" w:rsidRDefault="00DB7618" w:rsidP="00DB7618"/>
    <w:p w:rsidR="00DB7618" w:rsidRPr="00DB7618" w:rsidRDefault="00DB7618" w:rsidP="00DB7618"/>
    <w:p w:rsidR="00DB7618" w:rsidRDefault="00DB7618" w:rsidP="00DB7618">
      <w:r>
        <w:br w:type="page"/>
      </w:r>
    </w:p>
    <w:p w:rsidR="00B72B82" w:rsidRDefault="00B72B82" w:rsidP="00B72B82">
      <w:pPr>
        <w:pStyle w:val="Nadpis1"/>
      </w:pPr>
      <w:bookmarkStart w:id="19" w:name="_Toc530383471"/>
      <w:r>
        <w:t>Seznam použité literatury</w:t>
      </w:r>
      <w:bookmarkEnd w:id="19"/>
    </w:p>
    <w:p w:rsidR="001F188A" w:rsidRDefault="001F188A" w:rsidP="001F188A">
      <w:pPr>
        <w:rPr>
          <w:i/>
          <w:lang w:eastAsia="x-none"/>
        </w:rPr>
      </w:pPr>
      <w:r>
        <w:rPr>
          <w:i/>
          <w:lang w:eastAsia="x-none"/>
        </w:rPr>
        <w:t>Příklad zápisu literárních zdrojů, z kterých jsi čerpal</w:t>
      </w:r>
    </w:p>
    <w:p w:rsidR="001F188A" w:rsidRDefault="001F188A" w:rsidP="001F188A">
      <w:pPr>
        <w:pStyle w:val="Odstavecseseznamem"/>
        <w:numPr>
          <w:ilvl w:val="0"/>
          <w:numId w:val="2"/>
        </w:numPr>
        <w:rPr>
          <w:lang w:eastAsia="x-none"/>
        </w:rPr>
      </w:pPr>
      <w:r>
        <w:rPr>
          <w:b/>
          <w:lang w:eastAsia="x-none"/>
        </w:rPr>
        <w:t xml:space="preserve">Ing. Jindra Trnková a kol., </w:t>
      </w:r>
      <w:r>
        <w:rPr>
          <w:b/>
          <w:i/>
          <w:lang w:eastAsia="x-none"/>
        </w:rPr>
        <w:t>Ekonomika a podnikání</w:t>
      </w:r>
      <w:r>
        <w:rPr>
          <w:i/>
          <w:lang w:eastAsia="x-none"/>
        </w:rPr>
        <w:t xml:space="preserve">, </w:t>
      </w:r>
      <w:r>
        <w:rPr>
          <w:lang w:eastAsia="x-none"/>
        </w:rPr>
        <w:t xml:space="preserve">Credit – vydavatelství </w:t>
      </w:r>
      <w:r>
        <w:rPr>
          <w:lang w:eastAsia="x-none"/>
        </w:rPr>
        <w:br/>
        <w:t>a agentura, Praha 2002, ISBN 80-86392-05-8</w:t>
      </w:r>
    </w:p>
    <w:p w:rsidR="001F188A" w:rsidRDefault="001F188A" w:rsidP="001F188A">
      <w:pPr>
        <w:pStyle w:val="Odstavecseseznamem"/>
        <w:numPr>
          <w:ilvl w:val="0"/>
          <w:numId w:val="2"/>
        </w:numPr>
        <w:rPr>
          <w:lang w:eastAsia="x-none"/>
        </w:rPr>
      </w:pPr>
      <w:r>
        <w:rPr>
          <w:b/>
        </w:rPr>
        <w:t xml:space="preserve">Petr Beneš, </w:t>
      </w:r>
      <w:r>
        <w:rPr>
          <w:b/>
          <w:i/>
        </w:rPr>
        <w:t>Speciální výbava k provozu off-road</w:t>
      </w:r>
      <w:r>
        <w:rPr>
          <w:b/>
        </w:rPr>
        <w:t>,</w:t>
      </w:r>
      <w:r>
        <w:rPr>
          <w:lang w:eastAsia="x-none"/>
        </w:rPr>
        <w:t xml:space="preserve"> https: //mechanizaceweb.cz/ specialni-vybava-k-provozu-off-road/</w:t>
      </w:r>
    </w:p>
    <w:p w:rsidR="001F188A" w:rsidRDefault="001F188A" w:rsidP="001F188A">
      <w:pPr>
        <w:pStyle w:val="Odstavecseseznamem"/>
        <w:numPr>
          <w:ilvl w:val="0"/>
          <w:numId w:val="2"/>
        </w:numPr>
        <w:rPr>
          <w:lang w:eastAsia="x-none"/>
        </w:rPr>
      </w:pPr>
      <w:r>
        <w:rPr>
          <w:b/>
          <w:lang w:eastAsia="x-none"/>
        </w:rPr>
        <w:t xml:space="preserve">Produkty Claas, </w:t>
      </w:r>
      <w:r>
        <w:rPr>
          <w:lang w:eastAsia="x-none"/>
        </w:rPr>
        <w:t>https://www.agrall.cz/stranka/11/produkty</w:t>
      </w:r>
    </w:p>
    <w:p w:rsidR="001F188A" w:rsidRPr="001F188A" w:rsidRDefault="001F188A" w:rsidP="001F188A">
      <w:pPr>
        <w:rPr>
          <w:lang w:val="x-none" w:eastAsia="x-none"/>
        </w:rPr>
      </w:pPr>
    </w:p>
    <w:sectPr w:rsidR="001F188A" w:rsidRPr="001F188A" w:rsidSect="00FC2DA2">
      <w:footerReference w:type="default" r:id="rId15"/>
      <w:pgSz w:w="11906" w:h="16838"/>
      <w:pgMar w:top="1418" w:right="1134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A2" w:rsidRDefault="00FC2DA2" w:rsidP="00FC2DA2">
      <w:pPr>
        <w:spacing w:after="0" w:line="240" w:lineRule="auto"/>
      </w:pPr>
      <w:r>
        <w:separator/>
      </w:r>
    </w:p>
  </w:endnote>
  <w:endnote w:type="continuationSeparator" w:id="0">
    <w:p w:rsidR="00FC2DA2" w:rsidRDefault="00FC2DA2" w:rsidP="00F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FE" w:rsidRDefault="00DB7618">
    <w:pPr>
      <w:pStyle w:val="Zpat"/>
      <w:jc w:val="right"/>
    </w:pPr>
  </w:p>
  <w:p w:rsidR="0059471E" w:rsidRDefault="00DB761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426160"/>
      <w:docPartObj>
        <w:docPartGallery w:val="Page Numbers (Bottom of Page)"/>
        <w:docPartUnique/>
      </w:docPartObj>
    </w:sdtPr>
    <w:sdtEndPr/>
    <w:sdtContent>
      <w:p w:rsidR="00FC2DA2" w:rsidRDefault="00FC2D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18" w:rsidRPr="00DB7618">
          <w:rPr>
            <w:noProof/>
            <w:lang w:val="cs-CZ"/>
          </w:rPr>
          <w:t>1</w:t>
        </w:r>
        <w:r>
          <w:fldChar w:fldCharType="end"/>
        </w:r>
      </w:p>
    </w:sdtContent>
  </w:sdt>
  <w:p w:rsidR="00FC2DA2" w:rsidRDefault="00FC2D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A2" w:rsidRDefault="00FC2DA2" w:rsidP="00FC2DA2">
      <w:pPr>
        <w:spacing w:after="0" w:line="240" w:lineRule="auto"/>
      </w:pPr>
      <w:r>
        <w:separator/>
      </w:r>
    </w:p>
  </w:footnote>
  <w:footnote w:type="continuationSeparator" w:id="0">
    <w:p w:rsidR="00FC2DA2" w:rsidRDefault="00FC2DA2" w:rsidP="00FC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A2" w:rsidRDefault="00FC2D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3511"/>
    <w:multiLevelType w:val="hybridMultilevel"/>
    <w:tmpl w:val="FB162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9610A"/>
    <w:multiLevelType w:val="multilevel"/>
    <w:tmpl w:val="3A5AD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5266601"/>
    <w:multiLevelType w:val="hybridMultilevel"/>
    <w:tmpl w:val="C45ED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01EB"/>
    <w:multiLevelType w:val="multilevel"/>
    <w:tmpl w:val="2AE4D8E0"/>
    <w:lvl w:ilvl="0">
      <w:start w:val="1"/>
      <w:numFmt w:val="decimal"/>
      <w:pStyle w:val="Styl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A3F18A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2"/>
    <w:rsid w:val="000A3B15"/>
    <w:rsid w:val="001F188A"/>
    <w:rsid w:val="002E0EAC"/>
    <w:rsid w:val="00684AB1"/>
    <w:rsid w:val="00B72B82"/>
    <w:rsid w:val="00DB7618"/>
    <w:rsid w:val="00EC143B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02F3-A1FA-4C73-82C7-48FF8D1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618"/>
    <w:pPr>
      <w:spacing w:after="120" w:line="360" w:lineRule="auto"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4AB1"/>
    <w:pPr>
      <w:keepNext/>
      <w:keepLines/>
      <w:numPr>
        <w:numId w:val="1"/>
      </w:numPr>
      <w:spacing w:before="240" w:after="0"/>
      <w:outlineLvl w:val="0"/>
    </w:pPr>
    <w:rPr>
      <w:rFonts w:ascii="Cambria" w:eastAsia="Times New Roman" w:hAnsi="Cambria"/>
      <w:b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FC2DA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DA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2DA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2DA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DA2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2DA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2DA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2DA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4AB1"/>
    <w:rPr>
      <w:rFonts w:ascii="Cambria" w:eastAsia="Times New Roman" w:hAnsi="Cambria" w:cs="Times New Roman"/>
      <w:b/>
      <w:color w:val="000000" w:themeColor="text1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FC2DA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FC2D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2DA2"/>
    <w:rPr>
      <w:rFonts w:eastAsiaTheme="minorEastAsia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2DA2"/>
    <w:rPr>
      <w:rFonts w:eastAsiaTheme="minorEastAsia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2DA2"/>
    <w:rPr>
      <w:rFonts w:eastAsiaTheme="minorEastAsia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2DA2"/>
    <w:rPr>
      <w:rFonts w:eastAsiaTheme="minorEastAsia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2DA2"/>
    <w:rPr>
      <w:rFonts w:eastAsiaTheme="minorEastAsia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2DA2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2DA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FC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A2"/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FC2DA2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C2DA2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FC2DA2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FC2DA2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F188A"/>
    <w:pPr>
      <w:ind w:left="720"/>
      <w:contextualSpacing/>
    </w:pPr>
  </w:style>
  <w:style w:type="paragraph" w:customStyle="1" w:styleId="Bezobsahu">
    <w:name w:val="Bez obsahu"/>
    <w:basedOn w:val="Normln"/>
    <w:next w:val="Normln"/>
    <w:link w:val="BezobsahuChar"/>
    <w:qFormat/>
    <w:rsid w:val="000A3B15"/>
    <w:pPr>
      <w:jc w:val="left"/>
    </w:pPr>
    <w:rPr>
      <w:rFonts w:ascii="Cambria" w:hAnsi="Cambria"/>
      <w:b/>
      <w:color w:val="000000"/>
      <w:sz w:val="32"/>
      <w:szCs w:val="24"/>
    </w:rPr>
  </w:style>
  <w:style w:type="character" w:customStyle="1" w:styleId="BezobsahuChar">
    <w:name w:val="Bez obsahu Char"/>
    <w:link w:val="Bezobsahu"/>
    <w:rsid w:val="000A3B15"/>
    <w:rPr>
      <w:rFonts w:ascii="Cambria" w:eastAsia="Calibri" w:hAnsi="Cambria" w:cs="Times New Roman"/>
      <w:b/>
      <w:color w:val="000000"/>
      <w:sz w:val="32"/>
      <w:szCs w:val="24"/>
    </w:rPr>
  </w:style>
  <w:style w:type="paragraph" w:customStyle="1" w:styleId="Styl2">
    <w:name w:val="Styl2"/>
    <w:basedOn w:val="Nadpis2"/>
    <w:link w:val="Styl2Char"/>
    <w:qFormat/>
    <w:locked/>
    <w:rsid w:val="00DB7618"/>
    <w:pPr>
      <w:keepLines w:val="0"/>
      <w:widowControl w:val="0"/>
      <w:numPr>
        <w:numId w:val="4"/>
      </w:numPr>
      <w:suppressAutoHyphens/>
      <w:spacing w:before="120" w:after="120"/>
      <w:jc w:val="left"/>
    </w:pPr>
    <w:rPr>
      <w:rFonts w:ascii="Arial" w:eastAsia="Microsoft YaHei" w:hAnsi="Arial" w:cs="Arial"/>
      <w:bCs w:val="0"/>
      <w:color w:val="auto"/>
      <w:kern w:val="1"/>
      <w:szCs w:val="28"/>
      <w:lang w:eastAsia="zh-CN" w:bidi="hi-IN"/>
    </w:rPr>
  </w:style>
  <w:style w:type="paragraph" w:customStyle="1" w:styleId="Styl3">
    <w:name w:val="Styl3"/>
    <w:basedOn w:val="Odstavecseseznamem"/>
    <w:qFormat/>
    <w:locked/>
    <w:rsid w:val="00DB7618"/>
    <w:pPr>
      <w:numPr>
        <w:ilvl w:val="2"/>
        <w:numId w:val="3"/>
      </w:numPr>
      <w:spacing w:after="200" w:line="276" w:lineRule="auto"/>
      <w:jc w:val="left"/>
    </w:pPr>
    <w:rPr>
      <w:rFonts w:ascii="Arial" w:hAnsi="Arial"/>
      <w:b/>
      <w:color w:val="auto"/>
      <w:szCs w:val="24"/>
      <w:lang w:val="x-none" w:eastAsia="x-none"/>
    </w:rPr>
  </w:style>
  <w:style w:type="character" w:customStyle="1" w:styleId="Styl2Char">
    <w:name w:val="Styl2 Char"/>
    <w:link w:val="Styl2"/>
    <w:rsid w:val="00DB7618"/>
    <w:rPr>
      <w:rFonts w:ascii="Arial" w:eastAsia="Microsoft YaHei" w:hAnsi="Arial" w:cs="Arial"/>
      <w:b/>
      <w:kern w:val="1"/>
      <w:sz w:val="26"/>
      <w:szCs w:val="28"/>
      <w:lang w:val="x-none" w:eastAsia="zh-CN" w:bidi="hi-IN"/>
    </w:rPr>
  </w:style>
  <w:style w:type="paragraph" w:customStyle="1" w:styleId="Styl4">
    <w:name w:val="Styl4"/>
    <w:basedOn w:val="Odstavecseseznamem"/>
    <w:link w:val="Styl4Char"/>
    <w:qFormat/>
    <w:locked/>
    <w:rsid w:val="00DB7618"/>
    <w:pPr>
      <w:numPr>
        <w:numId w:val="3"/>
      </w:numPr>
      <w:spacing w:after="200" w:line="276" w:lineRule="auto"/>
      <w:jc w:val="left"/>
    </w:pPr>
    <w:rPr>
      <w:rFonts w:ascii="Arial" w:hAnsi="Arial"/>
      <w:b/>
      <w:color w:val="auto"/>
      <w:sz w:val="28"/>
      <w:szCs w:val="3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DB7618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Styl4Char">
    <w:name w:val="Styl4 Char"/>
    <w:link w:val="Styl4"/>
    <w:rsid w:val="00DB7618"/>
    <w:rPr>
      <w:rFonts w:ascii="Arial" w:eastAsia="Calibri" w:hAnsi="Arial" w:cs="Times New Roman"/>
      <w:b/>
      <w:sz w:val="28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4CCC-09A1-4B79-9504-785A2C7E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bakalari</cp:lastModifiedBy>
  <cp:revision>2</cp:revision>
  <dcterms:created xsi:type="dcterms:W3CDTF">2018-11-19T08:37:00Z</dcterms:created>
  <dcterms:modified xsi:type="dcterms:W3CDTF">2018-11-19T08:37:00Z</dcterms:modified>
</cp:coreProperties>
</file>